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CB" w:rsidRPr="006B6AE7" w:rsidRDefault="00444ACB" w:rsidP="006B6AE7">
      <w:pPr>
        <w:spacing w:after="60"/>
        <w:jc w:val="center"/>
        <w:rPr>
          <w:rFonts w:ascii="Times New Roman" w:hAnsi="Times New Roman"/>
          <w:b/>
          <w:sz w:val="24"/>
        </w:rPr>
      </w:pPr>
      <w:r w:rsidRPr="006B6AE7">
        <w:rPr>
          <w:rFonts w:ascii="Times New Roman" w:hAnsi="Times New Roman"/>
          <w:b/>
          <w:sz w:val="24"/>
        </w:rPr>
        <w:t>KEY DEMANDS FOR SBI WORKSHOP ON PUBLIC PARTICIPATION</w:t>
      </w:r>
    </w:p>
    <w:p w:rsidR="00444ACB" w:rsidRPr="006B6AE7" w:rsidRDefault="00444ACB" w:rsidP="00EE6BDE">
      <w:pPr>
        <w:spacing w:after="60"/>
        <w:rPr>
          <w:rFonts w:ascii="Times New Roman" w:hAnsi="Times New Roman"/>
          <w:sz w:val="24"/>
        </w:rPr>
      </w:pPr>
    </w:p>
    <w:p w:rsidR="00444ACB" w:rsidRPr="006B6AE7" w:rsidRDefault="00444ACB" w:rsidP="00EE6BDE">
      <w:pPr>
        <w:spacing w:after="60"/>
        <w:rPr>
          <w:rFonts w:ascii="Times New Roman" w:hAnsi="Times New Roman"/>
          <w:sz w:val="24"/>
        </w:rPr>
      </w:pPr>
      <w:r w:rsidRPr="006B6AE7">
        <w:rPr>
          <w:rFonts w:ascii="Times New Roman" w:hAnsi="Times New Roman"/>
          <w:sz w:val="24"/>
        </w:rPr>
        <w:t>These demands are supported by the following constituencies:  ENGO, TUNGO (Trade unions), and YOUNGO</w:t>
      </w:r>
    </w:p>
    <w:p w:rsidR="00444ACB" w:rsidRPr="006B6AE7" w:rsidRDefault="00444ACB" w:rsidP="00EE6BDE">
      <w:pPr>
        <w:spacing w:after="60"/>
        <w:rPr>
          <w:rFonts w:ascii="Times New Roman" w:hAnsi="Times New Roman"/>
          <w:sz w:val="24"/>
        </w:rPr>
      </w:pPr>
    </w:p>
    <w:p w:rsidR="00444ACB" w:rsidRPr="006B6AE7" w:rsidRDefault="00444ACB" w:rsidP="00EE6BDE">
      <w:pPr>
        <w:spacing w:after="0" w:line="240" w:lineRule="auto"/>
        <w:rPr>
          <w:rFonts w:ascii="Times New Roman" w:hAnsi="Times New Roman"/>
          <w:sz w:val="24"/>
          <w:u w:val="single"/>
        </w:rPr>
      </w:pPr>
      <w:r w:rsidRPr="006B6AE7">
        <w:rPr>
          <w:rFonts w:ascii="Times New Roman" w:hAnsi="Times New Roman"/>
          <w:sz w:val="24"/>
          <w:u w:val="single"/>
        </w:rPr>
        <w:t>Session 1  (enhancing existing means of participation)</w:t>
      </w:r>
    </w:p>
    <w:p w:rsidR="00444ACB" w:rsidRPr="006B6AE7" w:rsidRDefault="00444ACB" w:rsidP="00EE6BDE">
      <w:pPr>
        <w:spacing w:after="0" w:line="240" w:lineRule="auto"/>
        <w:rPr>
          <w:rFonts w:ascii="Times New Roman" w:hAnsi="Times New Roman"/>
          <w:sz w:val="24"/>
          <w:u w:val="single"/>
        </w:rPr>
      </w:pPr>
    </w:p>
    <w:p w:rsidR="00444ACB" w:rsidRPr="006B6AE7" w:rsidRDefault="00444ACB" w:rsidP="00EE6BDE">
      <w:pPr>
        <w:pStyle w:val="ListParagraph"/>
        <w:numPr>
          <w:ilvl w:val="0"/>
          <w:numId w:val="1"/>
        </w:numPr>
        <w:spacing w:after="0" w:line="240" w:lineRule="auto"/>
        <w:rPr>
          <w:rFonts w:ascii="Times New Roman" w:hAnsi="Times New Roman"/>
          <w:sz w:val="24"/>
        </w:rPr>
      </w:pPr>
      <w:r w:rsidRPr="006B6AE7">
        <w:rPr>
          <w:rFonts w:ascii="Times New Roman" w:hAnsi="Times New Roman"/>
          <w:sz w:val="24"/>
        </w:rPr>
        <w:t>Increased opportunities for interventions by not requiring observers to submit interventions in advance, and by guaranteeing interventions at the end of all sessions with an opportunity to intervene during the session at the chair’s discretion.</w:t>
      </w:r>
    </w:p>
    <w:p w:rsidR="00444ACB" w:rsidRPr="006B6AE7" w:rsidRDefault="00444ACB" w:rsidP="006B6AE7">
      <w:pPr>
        <w:pStyle w:val="ListParagraph"/>
        <w:spacing w:after="120" w:line="240" w:lineRule="auto"/>
        <w:ind w:left="360"/>
        <w:rPr>
          <w:rFonts w:ascii="Times New Roman" w:hAnsi="Times New Roman"/>
          <w:sz w:val="24"/>
        </w:rPr>
      </w:pPr>
    </w:p>
    <w:p w:rsidR="00444ACB" w:rsidRPr="00EE6BDE" w:rsidRDefault="00444ACB" w:rsidP="006B6AE7">
      <w:pPr>
        <w:pStyle w:val="ListParagraph"/>
        <w:numPr>
          <w:ilvl w:val="0"/>
          <w:numId w:val="1"/>
        </w:numPr>
        <w:spacing w:after="120" w:line="240" w:lineRule="auto"/>
        <w:rPr>
          <w:rFonts w:ascii="Times New Roman" w:hAnsi="Times New Roman"/>
          <w:sz w:val="24"/>
        </w:rPr>
      </w:pPr>
      <w:r w:rsidRPr="00EE6BDE">
        <w:rPr>
          <w:rFonts w:ascii="Times New Roman" w:hAnsi="Times New Roman"/>
          <w:sz w:val="24"/>
        </w:rPr>
        <w:t>Fewer “closed” negotiating sessions, making them the exception rather than the rule (i.e. negotiating sessions, including informal meetings, should be open to observers by default).</w:t>
      </w:r>
    </w:p>
    <w:p w:rsidR="00444ACB" w:rsidRPr="00EE6BDE" w:rsidRDefault="00444ACB" w:rsidP="00EE6BDE">
      <w:pPr>
        <w:pStyle w:val="ListParagraph"/>
        <w:spacing w:after="120" w:line="240" w:lineRule="auto"/>
        <w:ind w:left="0"/>
        <w:rPr>
          <w:rFonts w:ascii="Times New Roman" w:hAnsi="Times New Roman"/>
          <w:sz w:val="24"/>
        </w:rPr>
      </w:pPr>
    </w:p>
    <w:p w:rsidR="00444ACB" w:rsidRPr="006B6AE7" w:rsidRDefault="00444ACB" w:rsidP="006B6AE7">
      <w:pPr>
        <w:pStyle w:val="ListParagraph"/>
        <w:numPr>
          <w:ilvl w:val="0"/>
          <w:numId w:val="1"/>
        </w:numPr>
        <w:spacing w:after="0" w:line="240" w:lineRule="auto"/>
        <w:rPr>
          <w:rFonts w:ascii="Times New Roman" w:hAnsi="Times New Roman"/>
          <w:sz w:val="24"/>
        </w:rPr>
      </w:pPr>
      <w:r w:rsidRPr="006B6AE7">
        <w:rPr>
          <w:rFonts w:ascii="Times New Roman" w:hAnsi="Times New Roman"/>
          <w:sz w:val="24"/>
        </w:rPr>
        <w:t xml:space="preserve">Increased transparency and accountability regarding restrictions on access, which should be imposed only in exceptional circumstances and based on clearly defined criteria. </w:t>
      </w:r>
    </w:p>
    <w:p w:rsidR="00444ACB" w:rsidRPr="006B6AE7" w:rsidRDefault="00444ACB" w:rsidP="006B6AE7">
      <w:pPr>
        <w:pStyle w:val="ListParagraph"/>
        <w:spacing w:after="0" w:line="240" w:lineRule="auto"/>
        <w:ind w:left="0"/>
        <w:rPr>
          <w:rFonts w:ascii="Times New Roman" w:hAnsi="Times New Roman"/>
          <w:sz w:val="24"/>
          <w:lang w:eastAsia="en-GB"/>
        </w:rPr>
      </w:pPr>
    </w:p>
    <w:p w:rsidR="00444ACB" w:rsidRPr="006B6AE7" w:rsidRDefault="00444ACB" w:rsidP="006B6AE7">
      <w:pPr>
        <w:pStyle w:val="ListParagraph"/>
        <w:numPr>
          <w:ilvl w:val="0"/>
          <w:numId w:val="1"/>
        </w:numPr>
        <w:spacing w:after="0" w:line="240" w:lineRule="auto"/>
        <w:rPr>
          <w:rFonts w:ascii="Times New Roman" w:hAnsi="Times New Roman"/>
          <w:sz w:val="24"/>
          <w:lang w:eastAsia="en-GB"/>
        </w:rPr>
      </w:pPr>
      <w:r w:rsidRPr="006B6AE7">
        <w:rPr>
          <w:rFonts w:ascii="Times New Roman" w:hAnsi="Times New Roman"/>
          <w:color w:val="000000"/>
          <w:sz w:val="24"/>
          <w:lang w:eastAsia="en-GB"/>
        </w:rPr>
        <w:t>Access to documentation at the same time as Parties.</w:t>
      </w:r>
    </w:p>
    <w:p w:rsidR="00444ACB" w:rsidRPr="006B6AE7" w:rsidRDefault="00444ACB" w:rsidP="006B6AE7">
      <w:pPr>
        <w:pStyle w:val="ListParagraph"/>
        <w:spacing w:after="0" w:line="240" w:lineRule="auto"/>
        <w:ind w:left="0"/>
        <w:rPr>
          <w:rFonts w:ascii="Times New Roman" w:hAnsi="Times New Roman"/>
          <w:sz w:val="24"/>
          <w:lang w:eastAsia="en-GB"/>
        </w:rPr>
      </w:pPr>
    </w:p>
    <w:p w:rsidR="00444ACB" w:rsidRPr="006B6AE7" w:rsidRDefault="00444ACB" w:rsidP="006B6AE7">
      <w:pPr>
        <w:pStyle w:val="ListParagraph"/>
        <w:numPr>
          <w:ilvl w:val="0"/>
          <w:numId w:val="1"/>
        </w:numPr>
        <w:spacing w:after="0" w:line="240" w:lineRule="auto"/>
        <w:rPr>
          <w:rFonts w:ascii="Times New Roman" w:hAnsi="Times New Roman"/>
          <w:sz w:val="24"/>
          <w:lang w:eastAsia="en-GB"/>
        </w:rPr>
      </w:pPr>
      <w:r w:rsidRPr="006B6AE7">
        <w:rPr>
          <w:rFonts w:ascii="Times New Roman" w:hAnsi="Times New Roman"/>
          <w:sz w:val="24"/>
          <w:lang w:eastAsia="en-GB"/>
        </w:rPr>
        <w:t>Observer submissions included in official documentation.</w:t>
      </w:r>
    </w:p>
    <w:p w:rsidR="00444ACB" w:rsidRPr="006B6AE7" w:rsidRDefault="00444ACB" w:rsidP="00EE6BDE">
      <w:pPr>
        <w:pStyle w:val="ListParagraph"/>
        <w:spacing w:after="0" w:line="240" w:lineRule="auto"/>
        <w:ind w:left="0"/>
        <w:rPr>
          <w:rFonts w:ascii="Times New Roman" w:hAnsi="Times New Roman"/>
          <w:sz w:val="24"/>
          <w:lang w:eastAsia="en-GB"/>
        </w:rPr>
      </w:pPr>
    </w:p>
    <w:p w:rsidR="00444ACB" w:rsidRPr="006B6AE7" w:rsidRDefault="00444ACB" w:rsidP="00EE6BDE">
      <w:pPr>
        <w:pStyle w:val="ListParagraph"/>
        <w:numPr>
          <w:ilvl w:val="0"/>
          <w:numId w:val="1"/>
        </w:numPr>
        <w:spacing w:after="120" w:line="240" w:lineRule="auto"/>
        <w:rPr>
          <w:rFonts w:ascii="Times New Roman" w:hAnsi="Times New Roman"/>
          <w:sz w:val="24"/>
          <w:lang w:eastAsia="en-GB"/>
        </w:rPr>
      </w:pPr>
      <w:r w:rsidRPr="006B6AE7">
        <w:rPr>
          <w:rFonts w:ascii="Times New Roman" w:hAnsi="Times New Roman"/>
          <w:color w:val="000000"/>
          <w:sz w:val="24"/>
          <w:lang w:eastAsia="en-GB"/>
        </w:rPr>
        <w:t xml:space="preserve">Conference venues that can accommodate the anticipated number of participants. </w:t>
      </w:r>
    </w:p>
    <w:p w:rsidR="00444ACB" w:rsidRPr="006B6AE7" w:rsidRDefault="00444ACB" w:rsidP="006B6AE7">
      <w:pPr>
        <w:pStyle w:val="ListParagraph"/>
        <w:spacing w:after="0" w:line="240" w:lineRule="auto"/>
        <w:ind w:left="0"/>
        <w:rPr>
          <w:rFonts w:ascii="Times New Roman" w:hAnsi="Times New Roman"/>
          <w:sz w:val="24"/>
          <w:lang w:eastAsia="en-GB"/>
        </w:rPr>
      </w:pPr>
    </w:p>
    <w:p w:rsidR="00444ACB" w:rsidRPr="006B6AE7" w:rsidRDefault="00444ACB" w:rsidP="006B6AE7">
      <w:pPr>
        <w:pStyle w:val="ListParagraph"/>
        <w:spacing w:after="120" w:line="240" w:lineRule="auto"/>
        <w:rPr>
          <w:rFonts w:ascii="Times New Roman" w:hAnsi="Times New Roman"/>
          <w:sz w:val="24"/>
          <w:lang w:eastAsia="en-GB"/>
        </w:rPr>
      </w:pPr>
    </w:p>
    <w:p w:rsidR="00444ACB" w:rsidRPr="006B6AE7" w:rsidRDefault="00444ACB" w:rsidP="006B6AE7">
      <w:pPr>
        <w:pStyle w:val="ListParagraph"/>
        <w:spacing w:after="120" w:line="240" w:lineRule="auto"/>
        <w:ind w:left="0"/>
        <w:rPr>
          <w:rFonts w:ascii="Times New Roman" w:hAnsi="Times New Roman"/>
          <w:sz w:val="24"/>
          <w:u w:val="single"/>
          <w:lang w:eastAsia="en-GB"/>
        </w:rPr>
      </w:pPr>
      <w:r w:rsidRPr="006B6AE7">
        <w:rPr>
          <w:rFonts w:ascii="Times New Roman" w:hAnsi="Times New Roman"/>
          <w:sz w:val="24"/>
          <w:u w:val="single"/>
          <w:lang w:eastAsia="en-GB"/>
        </w:rPr>
        <w:t>Session 2 (proposing new means of participation)</w:t>
      </w:r>
    </w:p>
    <w:p w:rsidR="00444ACB" w:rsidRPr="006B6AE7" w:rsidRDefault="00444ACB" w:rsidP="006B6AE7">
      <w:pPr>
        <w:pStyle w:val="ListParagraph"/>
        <w:spacing w:after="120" w:line="240" w:lineRule="auto"/>
        <w:ind w:left="0"/>
        <w:rPr>
          <w:rFonts w:ascii="Times New Roman" w:hAnsi="Times New Roman"/>
          <w:sz w:val="24"/>
          <w:lang w:eastAsia="en-GB"/>
        </w:rPr>
      </w:pPr>
    </w:p>
    <w:p w:rsidR="00444ACB" w:rsidRPr="006B6AE7" w:rsidRDefault="00444ACB" w:rsidP="006B6AE7">
      <w:pPr>
        <w:pStyle w:val="ListParagraph"/>
        <w:numPr>
          <w:ilvl w:val="0"/>
          <w:numId w:val="1"/>
        </w:numPr>
        <w:spacing w:after="0" w:line="240" w:lineRule="auto"/>
        <w:rPr>
          <w:rFonts w:ascii="Times New Roman" w:hAnsi="Times New Roman"/>
          <w:sz w:val="24"/>
          <w:lang w:eastAsia="en-GB"/>
        </w:rPr>
      </w:pPr>
      <w:r w:rsidRPr="006B6AE7">
        <w:rPr>
          <w:rFonts w:ascii="Times New Roman" w:hAnsi="Times New Roman"/>
          <w:sz w:val="24"/>
          <w:lang w:eastAsia="en-GB"/>
        </w:rPr>
        <w:t xml:space="preserve">In addition to the formal negotiating process, clear, effective and uniform processes for participation in institutional bodies and mechanisms under the UNFCCC framework, such as the Transitional Committee of the GCF and the Adaptation Fund.  </w:t>
      </w:r>
    </w:p>
    <w:p w:rsidR="00444ACB" w:rsidRPr="006B6AE7" w:rsidRDefault="00444ACB" w:rsidP="00EE6BDE">
      <w:pPr>
        <w:pStyle w:val="ListParagraph"/>
        <w:spacing w:after="0" w:line="240" w:lineRule="auto"/>
        <w:ind w:left="0"/>
        <w:rPr>
          <w:rFonts w:ascii="Times New Roman" w:hAnsi="Times New Roman"/>
          <w:sz w:val="24"/>
          <w:lang w:eastAsia="en-GB"/>
        </w:rPr>
      </w:pPr>
    </w:p>
    <w:p w:rsidR="00444ACB" w:rsidRPr="006B6AE7" w:rsidRDefault="00444ACB" w:rsidP="00EE6BDE">
      <w:pPr>
        <w:pStyle w:val="ListParagraph"/>
        <w:numPr>
          <w:ilvl w:val="0"/>
          <w:numId w:val="1"/>
        </w:numPr>
        <w:spacing w:after="0" w:line="240" w:lineRule="auto"/>
        <w:rPr>
          <w:rFonts w:ascii="Times New Roman" w:hAnsi="Times New Roman"/>
          <w:sz w:val="24"/>
        </w:rPr>
      </w:pPr>
      <w:r w:rsidRPr="006B6AE7">
        <w:rPr>
          <w:rFonts w:ascii="Times New Roman" w:hAnsi="Times New Roman"/>
          <w:sz w:val="24"/>
        </w:rPr>
        <w:t xml:space="preserve">An independent committee, including a minimum of two civil society representatives, to consider problems and/or disputes relating to observer participation. </w:t>
      </w:r>
    </w:p>
    <w:p w:rsidR="00444ACB" w:rsidRPr="006B6AE7" w:rsidRDefault="00444ACB" w:rsidP="00EE6BDE">
      <w:pPr>
        <w:pStyle w:val="ListParagraph"/>
        <w:spacing w:after="0" w:line="240" w:lineRule="auto"/>
        <w:ind w:left="0"/>
        <w:rPr>
          <w:rFonts w:ascii="Times New Roman" w:hAnsi="Times New Roman"/>
          <w:sz w:val="24"/>
        </w:rPr>
      </w:pPr>
    </w:p>
    <w:p w:rsidR="00444ACB" w:rsidRPr="006B6AE7" w:rsidRDefault="00444ACB" w:rsidP="00EE6BDE">
      <w:pPr>
        <w:pStyle w:val="ListParagraph"/>
        <w:numPr>
          <w:ilvl w:val="0"/>
          <w:numId w:val="1"/>
        </w:numPr>
        <w:spacing w:after="120" w:line="240" w:lineRule="auto"/>
        <w:rPr>
          <w:rFonts w:ascii="Times New Roman" w:hAnsi="Times New Roman"/>
          <w:sz w:val="24"/>
          <w:lang w:eastAsia="en-GB"/>
        </w:rPr>
      </w:pPr>
      <w:r w:rsidRPr="006B6AE7">
        <w:rPr>
          <w:rFonts w:ascii="Times New Roman" w:hAnsi="Times New Roman"/>
          <w:sz w:val="24"/>
          <w:lang w:eastAsia="en-GB"/>
        </w:rPr>
        <w:t xml:space="preserve"> </w:t>
      </w:r>
      <w:r w:rsidRPr="006B6AE7">
        <w:rPr>
          <w:rFonts w:ascii="Times New Roman" w:hAnsi="Times New Roman"/>
          <w:color w:val="000000"/>
          <w:sz w:val="24"/>
          <w:lang w:eastAsia="en-GB"/>
        </w:rPr>
        <w:t>Participation fund for underrepresented groups.</w:t>
      </w:r>
    </w:p>
    <w:p w:rsidR="00444ACB" w:rsidRPr="006B6AE7" w:rsidRDefault="00444ACB" w:rsidP="006B6AE7">
      <w:pPr>
        <w:pStyle w:val="ListParagraph"/>
        <w:spacing w:after="120" w:line="240" w:lineRule="auto"/>
        <w:ind w:left="0"/>
        <w:rPr>
          <w:rFonts w:ascii="Times New Roman" w:hAnsi="Times New Roman"/>
          <w:sz w:val="24"/>
          <w:lang w:eastAsia="en-GB"/>
        </w:rPr>
      </w:pPr>
    </w:p>
    <w:p w:rsidR="00444ACB" w:rsidRPr="006B6AE7" w:rsidRDefault="00444ACB" w:rsidP="006B6AE7">
      <w:pPr>
        <w:pStyle w:val="ListParagraph"/>
        <w:numPr>
          <w:ilvl w:val="0"/>
          <w:numId w:val="1"/>
        </w:numPr>
        <w:spacing w:after="120" w:line="240" w:lineRule="auto"/>
        <w:rPr>
          <w:rFonts w:ascii="Times New Roman" w:hAnsi="Times New Roman"/>
          <w:sz w:val="24"/>
        </w:rPr>
      </w:pPr>
      <w:r w:rsidRPr="006B6AE7">
        <w:rPr>
          <w:rFonts w:ascii="Times New Roman" w:hAnsi="Times New Roman"/>
          <w:sz w:val="24"/>
          <w:lang w:eastAsia="en-GB"/>
        </w:rPr>
        <w:t>Observer status for one or more civil society representatives in the UNFCCC Bureau.</w:t>
      </w:r>
    </w:p>
    <w:sectPr w:rsidR="00444ACB" w:rsidRPr="006B6AE7" w:rsidSect="00B44D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6FD"/>
    <w:multiLevelType w:val="hybridMultilevel"/>
    <w:tmpl w:val="9770369E"/>
    <w:lvl w:ilvl="0" w:tplc="B5C274C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E746661"/>
    <w:multiLevelType w:val="hybridMultilevel"/>
    <w:tmpl w:val="B5B4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E59F4"/>
    <w:multiLevelType w:val="hybridMultilevel"/>
    <w:tmpl w:val="7A20B52E"/>
    <w:lvl w:ilvl="0" w:tplc="E8D48CF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4F8"/>
    <w:rsid w:val="00016684"/>
    <w:rsid w:val="0003072B"/>
    <w:rsid w:val="00147C72"/>
    <w:rsid w:val="001914F8"/>
    <w:rsid w:val="00215290"/>
    <w:rsid w:val="002809F9"/>
    <w:rsid w:val="00281DB6"/>
    <w:rsid w:val="00444ACB"/>
    <w:rsid w:val="004C4670"/>
    <w:rsid w:val="00516FE3"/>
    <w:rsid w:val="00634F1D"/>
    <w:rsid w:val="006B5C97"/>
    <w:rsid w:val="006B6AE7"/>
    <w:rsid w:val="00786992"/>
    <w:rsid w:val="00877DCD"/>
    <w:rsid w:val="008F0D74"/>
    <w:rsid w:val="00956BE3"/>
    <w:rsid w:val="009618A0"/>
    <w:rsid w:val="009B206C"/>
    <w:rsid w:val="009B45F8"/>
    <w:rsid w:val="009E2F76"/>
    <w:rsid w:val="009F202B"/>
    <w:rsid w:val="00B44DA7"/>
    <w:rsid w:val="00B46544"/>
    <w:rsid w:val="00CF2EEF"/>
    <w:rsid w:val="00D75C59"/>
    <w:rsid w:val="00D76B9B"/>
    <w:rsid w:val="00DA5F5F"/>
    <w:rsid w:val="00DD6330"/>
    <w:rsid w:val="00EE1EE6"/>
    <w:rsid w:val="00EE6BDE"/>
    <w:rsid w:val="00F00B12"/>
    <w:rsid w:val="00F62C53"/>
    <w:rsid w:val="00F672BF"/>
    <w:rsid w:val="00F94B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B9B"/>
    <w:pPr>
      <w:spacing w:after="0" w:line="240" w:lineRule="auto"/>
    </w:pPr>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locked/>
    <w:rsid w:val="002809F9"/>
    <w:rPr>
      <w:rFonts w:ascii="Lucida Grande" w:hAnsi="Lucida Grande" w:cs="Times New Roman"/>
      <w:sz w:val="18"/>
      <w:lang w:val="en-GB"/>
    </w:rPr>
  </w:style>
  <w:style w:type="paragraph" w:styleId="ListParagraph">
    <w:name w:val="List Paragraph"/>
    <w:basedOn w:val="Normal"/>
    <w:uiPriority w:val="99"/>
    <w:qFormat/>
    <w:rsid w:val="00191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238</Words>
  <Characters>1360</Characters>
  <Application>Microsoft Office Outlook</Application>
  <DocSecurity>0</DocSecurity>
  <Lines>0</Lines>
  <Paragraphs>0</Paragraphs>
  <ScaleCrop>false</ScaleCrop>
  <Company>Friends of the Earth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DEMANDS FOR SBI WORKSHOP ON PUBLIC PARTICIPATION</dc:title>
  <dc:subject/>
  <dc:creator>foe</dc:creator>
  <cp:keywords/>
  <dc:description/>
  <cp:lastModifiedBy>UNFCCC</cp:lastModifiedBy>
  <cp:revision>2</cp:revision>
  <dcterms:created xsi:type="dcterms:W3CDTF">2011-06-09T11:09:00Z</dcterms:created>
  <dcterms:modified xsi:type="dcterms:W3CDTF">2011-06-09T11:09:00Z</dcterms:modified>
</cp:coreProperties>
</file>